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042" w:rsidRDefault="00536042" w:rsidP="00536042">
      <w:pPr>
        <w:jc w:val="center"/>
        <w:rPr>
          <w:rFonts w:ascii="Tahoma" w:hAnsi="Tahoma" w:cs="Tahoma"/>
          <w:sz w:val="28"/>
          <w:szCs w:val="28"/>
        </w:rPr>
      </w:pPr>
      <w:r w:rsidRPr="00536042">
        <w:rPr>
          <w:rFonts w:ascii="Tahoma" w:hAnsi="Tahoma" w:cs="Tahoma"/>
          <w:sz w:val="28"/>
          <w:szCs w:val="28"/>
        </w:rPr>
        <w:t>Постановление Правительства РФ от 16.04.2003 N 225</w:t>
      </w:r>
      <w:r w:rsidRPr="00536042">
        <w:rPr>
          <w:rFonts w:ascii="Tahoma" w:hAnsi="Tahoma" w:cs="Tahoma"/>
          <w:sz w:val="28"/>
          <w:szCs w:val="28"/>
        </w:rPr>
        <w:br/>
        <w:t>(ред. от 25.03.2013)</w:t>
      </w:r>
      <w:r w:rsidRPr="00536042">
        <w:rPr>
          <w:rFonts w:ascii="Tahoma" w:hAnsi="Tahoma" w:cs="Tahoma"/>
          <w:sz w:val="28"/>
          <w:szCs w:val="28"/>
        </w:rPr>
        <w:br/>
        <w:t>"О трудовых книжках"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proofErr w:type="gramStart"/>
      <w:r w:rsidRPr="00536042">
        <w:rPr>
          <w:rFonts w:ascii="Verdana" w:hAnsi="Verdana"/>
        </w:rPr>
        <w:t>(в ред. Постановлений Правительства РФ</w:t>
      </w:r>
      <w:proofErr w:type="gramEnd"/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r w:rsidRPr="00536042">
        <w:rPr>
          <w:rFonts w:ascii="Verdana" w:hAnsi="Verdana"/>
        </w:rPr>
        <w:t>от 06.02.2004 N 51, от 01.03.2008 N 132,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r w:rsidRPr="00536042">
        <w:rPr>
          <w:rFonts w:ascii="Verdana" w:hAnsi="Verdana"/>
        </w:rPr>
        <w:t>от 19.05.2008 N 373, от 25.03.2013 N 257)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В соответствии со статьей 66 Трудового кодекса Российской Федерации Правительство Российской Федерации постановляет: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1. Утвердить прилагаемые: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форму трудовой </w:t>
      </w:r>
      <w:hyperlink w:anchor="Par42" w:tooltip="Ссылка на текущий документ" w:history="1">
        <w:r w:rsidRPr="00536042">
          <w:rPr>
            <w:rFonts w:ascii="Verdana" w:hAnsi="Verdana"/>
            <w:color w:val="0000FF"/>
          </w:rPr>
          <w:t>книжки</w:t>
        </w:r>
      </w:hyperlink>
      <w:r w:rsidRPr="00536042">
        <w:rPr>
          <w:rFonts w:ascii="Verdana" w:hAnsi="Verdana"/>
        </w:rPr>
        <w:t xml:space="preserve"> и форму </w:t>
      </w:r>
      <w:hyperlink w:anchor="Par136" w:tooltip="Ссылка на текущий документ" w:history="1">
        <w:r w:rsidRPr="00536042">
          <w:rPr>
            <w:rFonts w:ascii="Verdana" w:hAnsi="Verdana"/>
            <w:color w:val="0000FF"/>
          </w:rPr>
          <w:t>вкладыша</w:t>
        </w:r>
      </w:hyperlink>
      <w:r w:rsidRPr="00536042">
        <w:rPr>
          <w:rFonts w:ascii="Verdana" w:hAnsi="Verdana"/>
        </w:rPr>
        <w:t xml:space="preserve"> в трудовую книжку;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hyperlink w:anchor="Par174" w:tooltip="Ссылка на текущий документ" w:history="1">
        <w:r w:rsidRPr="00536042">
          <w:rPr>
            <w:rFonts w:ascii="Verdana" w:hAnsi="Verdana"/>
            <w:color w:val="0000FF"/>
          </w:rPr>
          <w:t>Правила</w:t>
        </w:r>
      </w:hyperlink>
      <w:r w:rsidRPr="00536042">
        <w:rPr>
          <w:rFonts w:ascii="Verdana" w:hAnsi="Verdana"/>
        </w:rPr>
        <w:t xml:space="preserve"> ведения и хранения трудовых книжек, изготовления бланков трудовой книжки и обеспечения ими работодателей.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2. Установить, что трудовые </w:t>
      </w:r>
      <w:hyperlink w:anchor="Par42" w:tooltip="Ссылка на текущий документ" w:history="1">
        <w:r w:rsidRPr="00536042">
          <w:rPr>
            <w:rFonts w:ascii="Verdana" w:hAnsi="Verdana"/>
            <w:color w:val="0000FF"/>
          </w:rPr>
          <w:t>книжки</w:t>
        </w:r>
      </w:hyperlink>
      <w:r w:rsidRPr="00536042">
        <w:rPr>
          <w:rFonts w:ascii="Verdana" w:hAnsi="Verdana"/>
        </w:rPr>
        <w:t xml:space="preserve"> нового образца вводятся в действие с 1 января 2004 г.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Имеющиеся у работников трудовые книжки ранее установленного образца действительны и обмену </w:t>
      </w:r>
      <w:proofErr w:type="gramStart"/>
      <w:r w:rsidRPr="00536042">
        <w:rPr>
          <w:rFonts w:ascii="Verdana" w:hAnsi="Verdana"/>
        </w:rPr>
        <w:t>на</w:t>
      </w:r>
      <w:proofErr w:type="gramEnd"/>
      <w:r w:rsidRPr="00536042">
        <w:rPr>
          <w:rFonts w:ascii="Verdana" w:hAnsi="Verdana"/>
        </w:rPr>
        <w:t xml:space="preserve"> новые не подлежат.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3. Министерству финансов Российской Федерации: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а) утвердить образцы трудовой книжки и вкладыша в нее, а также технические требования к изготовлению их бланков;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б) обеспечить на подведомственных предприятиях изготовление по единому образцу бланков трудовой </w:t>
      </w:r>
      <w:hyperlink w:anchor="Par42" w:tooltip="Ссылка на текущий документ" w:history="1">
        <w:r w:rsidRPr="00536042">
          <w:rPr>
            <w:rFonts w:ascii="Verdana" w:hAnsi="Verdana"/>
            <w:color w:val="0000FF"/>
          </w:rPr>
          <w:t>книжки</w:t>
        </w:r>
      </w:hyperlink>
      <w:r w:rsidRPr="00536042">
        <w:rPr>
          <w:rFonts w:ascii="Verdana" w:hAnsi="Verdana"/>
        </w:rPr>
        <w:t xml:space="preserve"> и </w:t>
      </w:r>
      <w:hyperlink w:anchor="Par136" w:tooltip="Ссылка на текущий документ" w:history="1">
        <w:r w:rsidRPr="00536042">
          <w:rPr>
            <w:rFonts w:ascii="Verdana" w:hAnsi="Verdana"/>
            <w:color w:val="0000FF"/>
          </w:rPr>
          <w:t>вкладыша</w:t>
        </w:r>
      </w:hyperlink>
      <w:r w:rsidRPr="00536042">
        <w:rPr>
          <w:rFonts w:ascii="Verdana" w:hAnsi="Verdana"/>
        </w:rPr>
        <w:t xml:space="preserve"> в нее;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в) утвердить порядок обеспечения работодателей бланками трудовой книжки и вкладыша в нее.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4. Министерству труда и социальной защиты Российской Федерации: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25.03.2013 N 257)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а) утвердить инструкцию по заполнению трудовых книжек;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б) давать разъяснения по вопросам применения </w:t>
      </w:r>
      <w:hyperlink w:anchor="Par174" w:tooltip="Ссылка на текущий документ" w:history="1">
        <w:r w:rsidRPr="00536042">
          <w:rPr>
            <w:rFonts w:ascii="Verdana" w:hAnsi="Verdana"/>
            <w:color w:val="0000FF"/>
          </w:rPr>
          <w:t>Правил</w:t>
        </w:r>
      </w:hyperlink>
      <w:r w:rsidRPr="00536042">
        <w:rPr>
          <w:rFonts w:ascii="Verdana" w:hAnsi="Verdana"/>
        </w:rPr>
        <w:t>, утвержденных настоящим Постановлением.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(п. 4 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5. Органам исполнительной власти субъектов Российской Федерации провести необходимую работу по введению в организациях, находящихся на их территории, трудовых </w:t>
      </w:r>
      <w:hyperlink w:anchor="Par42" w:tooltip="Ссылка на текущий документ" w:history="1">
        <w:r w:rsidRPr="00536042">
          <w:rPr>
            <w:rFonts w:ascii="Verdana" w:hAnsi="Verdana"/>
            <w:color w:val="0000FF"/>
          </w:rPr>
          <w:t>книжек</w:t>
        </w:r>
      </w:hyperlink>
      <w:r w:rsidRPr="00536042">
        <w:rPr>
          <w:rFonts w:ascii="Verdana" w:hAnsi="Verdana"/>
        </w:rPr>
        <w:t xml:space="preserve"> и </w:t>
      </w:r>
      <w:hyperlink w:anchor="Par136" w:tooltip="Ссылка на текущий документ" w:history="1">
        <w:r w:rsidRPr="00536042">
          <w:rPr>
            <w:rFonts w:ascii="Verdana" w:hAnsi="Verdana"/>
            <w:color w:val="0000FF"/>
          </w:rPr>
          <w:t>вкладышей</w:t>
        </w:r>
      </w:hyperlink>
      <w:r w:rsidRPr="00536042">
        <w:rPr>
          <w:rFonts w:ascii="Verdana" w:hAnsi="Verdana"/>
        </w:rPr>
        <w:t xml:space="preserve"> в них нового образца.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right"/>
        <w:rPr>
          <w:rFonts w:ascii="Verdana" w:hAnsi="Verdana"/>
        </w:rPr>
      </w:pPr>
      <w:r w:rsidRPr="00536042">
        <w:rPr>
          <w:rFonts w:ascii="Verdana" w:hAnsi="Verdana"/>
        </w:rPr>
        <w:t>Председатель Правительства</w:t>
      </w:r>
    </w:p>
    <w:p w:rsidR="00536042" w:rsidRPr="00536042" w:rsidRDefault="00536042" w:rsidP="00536042">
      <w:pPr>
        <w:pStyle w:val="ConsPlusNormal"/>
        <w:jc w:val="right"/>
        <w:rPr>
          <w:rFonts w:ascii="Verdana" w:hAnsi="Verdana"/>
        </w:rPr>
      </w:pPr>
      <w:r w:rsidRPr="00536042">
        <w:rPr>
          <w:rFonts w:ascii="Verdana" w:hAnsi="Verdana"/>
        </w:rPr>
        <w:t>Российской Федерации</w:t>
      </w:r>
    </w:p>
    <w:p w:rsidR="00536042" w:rsidRPr="00536042" w:rsidRDefault="00536042" w:rsidP="00536042">
      <w:pPr>
        <w:pStyle w:val="ConsPlusNormal"/>
        <w:jc w:val="right"/>
        <w:rPr>
          <w:rFonts w:ascii="Verdana" w:hAnsi="Verdana"/>
        </w:rPr>
      </w:pPr>
      <w:r w:rsidRPr="00536042">
        <w:rPr>
          <w:rFonts w:ascii="Verdana" w:hAnsi="Verdana"/>
        </w:rPr>
        <w:t>М.КАСЬЯНОВ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  <w:bookmarkStart w:id="0" w:name="Par37"/>
      <w:bookmarkEnd w:id="0"/>
      <w:r w:rsidRPr="00536042">
        <w:rPr>
          <w:rFonts w:ascii="Verdana" w:hAnsi="Verdana"/>
        </w:rPr>
        <w:t>Утверждена</w:t>
      </w:r>
    </w:p>
    <w:p w:rsidR="00536042" w:rsidRPr="00536042" w:rsidRDefault="00536042" w:rsidP="00536042">
      <w:pPr>
        <w:pStyle w:val="ConsPlusNormal"/>
        <w:jc w:val="right"/>
        <w:rPr>
          <w:rFonts w:ascii="Verdana" w:hAnsi="Verdana"/>
        </w:rPr>
      </w:pPr>
      <w:r w:rsidRPr="00536042">
        <w:rPr>
          <w:rFonts w:ascii="Verdana" w:hAnsi="Verdana"/>
        </w:rPr>
        <w:t>Постановлением Правительства</w:t>
      </w:r>
    </w:p>
    <w:p w:rsidR="00536042" w:rsidRPr="00536042" w:rsidRDefault="00536042" w:rsidP="00536042">
      <w:pPr>
        <w:pStyle w:val="ConsPlusNormal"/>
        <w:jc w:val="right"/>
        <w:rPr>
          <w:rFonts w:ascii="Verdana" w:hAnsi="Verdana"/>
        </w:rPr>
      </w:pPr>
      <w:r w:rsidRPr="00536042">
        <w:rPr>
          <w:rFonts w:ascii="Verdana" w:hAnsi="Verdana"/>
        </w:rPr>
        <w:t>Российской Федерации</w:t>
      </w:r>
    </w:p>
    <w:p w:rsidR="00536042" w:rsidRPr="00536042" w:rsidRDefault="00536042" w:rsidP="00536042">
      <w:pPr>
        <w:pStyle w:val="ConsPlusNormal"/>
        <w:jc w:val="right"/>
        <w:rPr>
          <w:rFonts w:ascii="Verdana" w:hAnsi="Verdana"/>
        </w:rPr>
      </w:pPr>
      <w:r w:rsidRPr="00536042">
        <w:rPr>
          <w:rFonts w:ascii="Verdana" w:hAnsi="Verdana"/>
        </w:rPr>
        <w:t>от 16 апреля 2003 г. N 225</w:t>
      </w: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Pr="00536042" w:rsidRDefault="00536042" w:rsidP="00536042">
      <w:pPr>
        <w:pStyle w:val="ConsPlusNormal"/>
        <w:jc w:val="center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ФОРМА ТРУДОВОЙ КНИЖКИ</w:t>
      </w:r>
      <w:r>
        <w:rPr>
          <w:rFonts w:ascii="Verdana" w:hAnsi="Verdana"/>
        </w:rPr>
        <w:t xml:space="preserve"> </w:t>
      </w:r>
      <w:r w:rsidRPr="00536042">
        <w:rPr>
          <w:rFonts w:ascii="Verdana" w:hAnsi="Verdana"/>
        </w:rPr>
        <w:t>(Обложка)</w:t>
      </w:r>
    </w:p>
    <w:p w:rsidR="00536042" w:rsidRPr="00536042" w:rsidRDefault="00536042" w:rsidP="00536042">
      <w:pPr>
        <w:pStyle w:val="ConsPlusNormal"/>
        <w:jc w:val="center"/>
        <w:outlineLvl w:val="0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Герб</w:t>
      </w:r>
      <w:r>
        <w:rPr>
          <w:rFonts w:ascii="Verdana" w:hAnsi="Verdana"/>
        </w:rPr>
        <w:t xml:space="preserve"> </w:t>
      </w:r>
      <w:r w:rsidRPr="00536042">
        <w:rPr>
          <w:rFonts w:ascii="Verdana" w:hAnsi="Verdana"/>
        </w:rPr>
        <w:t>Российской Федерации</w:t>
      </w:r>
    </w:p>
    <w:p w:rsidR="00536042" w:rsidRPr="00536042" w:rsidRDefault="00536042" w:rsidP="00536042">
      <w:pPr>
        <w:pStyle w:val="ConsPlusNormal"/>
        <w:jc w:val="center"/>
        <w:outlineLvl w:val="0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ТРУДОВАЯ КНИЖКА</w:t>
      </w:r>
      <w:r>
        <w:rPr>
          <w:rFonts w:ascii="Verdana" w:hAnsi="Verdana"/>
        </w:rPr>
        <w:t xml:space="preserve"> </w:t>
      </w:r>
      <w:r w:rsidRPr="00536042">
        <w:rPr>
          <w:rFonts w:ascii="Verdana" w:hAnsi="Verdana"/>
        </w:rPr>
        <w:t>(Титульный лист)</w:t>
      </w:r>
    </w:p>
    <w:p w:rsidR="00536042" w:rsidRPr="00536042" w:rsidRDefault="00536042" w:rsidP="00536042">
      <w:pPr>
        <w:pStyle w:val="ConsPlusNormal"/>
        <w:jc w:val="center"/>
        <w:outlineLvl w:val="0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Герб</w:t>
      </w:r>
      <w:r>
        <w:rPr>
          <w:rFonts w:ascii="Verdana" w:hAnsi="Verdana"/>
        </w:rPr>
        <w:t xml:space="preserve"> </w:t>
      </w:r>
      <w:r w:rsidRPr="00536042">
        <w:rPr>
          <w:rFonts w:ascii="Verdana" w:hAnsi="Verdana"/>
        </w:rPr>
        <w:t>Российской Федерации</w:t>
      </w: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ТРУДОВАЯ КНИЖКА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Фамилия __________________________________________________________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Имя ______________________________________________________________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Отчество _________________________________________________________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Дата рождения 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  (число, месяц, год)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Образование 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__________________________________________________________________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Профессия, специальность 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Дата заполнения 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  (число, месяц, год)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Подпись владельца книжки 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М.П.                   Подпись лица, ответственного за ведение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             трудовых книжек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             (разборчиво)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Сведения о работе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Серия и номер </w:t>
      </w:r>
      <w:hyperlink w:anchor="Par100" w:tooltip="Ссылка на текущий документ" w:history="1">
        <w:r w:rsidRPr="00536042">
          <w:rPr>
            <w:rFonts w:ascii="Verdana" w:eastAsia="Times New Roman" w:hAnsi="Verdana" w:cs="Courier New"/>
            <w:color w:val="0000FF"/>
            <w:sz w:val="20"/>
            <w:szCs w:val="20"/>
            <w:lang w:eastAsia="ru-RU"/>
          </w:rPr>
          <w:t>&lt;*&gt;</w:t>
        </w:r>
      </w:hyperlink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       (10 разворотов)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ru-RU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36"/>
        <w:gridCol w:w="819"/>
        <w:gridCol w:w="819"/>
        <w:gridCol w:w="585"/>
        <w:gridCol w:w="4212"/>
        <w:gridCol w:w="2342"/>
      </w:tblGrid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N   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записи</w:t>
            </w:r>
          </w:p>
        </w:tc>
        <w:tc>
          <w:tcPr>
            <w:tcW w:w="22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Дата      </w:t>
            </w:r>
          </w:p>
        </w:tc>
        <w:tc>
          <w:tcPr>
            <w:tcW w:w="42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Сведения о приеме на   работу, переводе </w:t>
            </w:r>
            <w:proofErr w:type="gramStart"/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на</w:t>
            </w:r>
            <w:proofErr w:type="gramEnd"/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другую постоянную работу, квалификации, увольнении (с указанием</w:t>
            </w:r>
            <w:proofErr w:type="gramEnd"/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причин и ссылкой на  статью, пункт закона) </w:t>
            </w:r>
          </w:p>
        </w:tc>
        <w:tc>
          <w:tcPr>
            <w:tcW w:w="23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Наименование,  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дата и номер   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документа, </w:t>
            </w:r>
            <w:proofErr w:type="gramStart"/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на</w:t>
            </w:r>
            <w:proofErr w:type="gramEnd"/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основании</w:t>
            </w:r>
            <w:proofErr w:type="gramEnd"/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которого     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внесена     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запись      </w:t>
            </w: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rHeight w:val="1000"/>
          <w:tblCellSpacing w:w="5" w:type="nil"/>
        </w:trPr>
        <w:tc>
          <w:tcPr>
            <w:tcW w:w="9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число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2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1   </w:t>
            </w:r>
          </w:p>
        </w:tc>
        <w:tc>
          <w:tcPr>
            <w:tcW w:w="2223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  2       </w:t>
            </w: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       3          </w:t>
            </w:r>
          </w:p>
        </w:tc>
        <w:tc>
          <w:tcPr>
            <w:tcW w:w="23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   4        </w:t>
            </w: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</w:tbl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ru-RU"/>
        </w:rPr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--------------------------------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bookmarkStart w:id="1" w:name="Par100"/>
      <w:bookmarkEnd w:id="1"/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&lt;*&gt; Серия и номер указываются  на  одной  из  четырех  страниц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каждого развернутого листа трудовой книжки.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Сведения о награждении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Серия и номер                                      (10 разворотов)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ru-RU"/>
        </w:rPr>
      </w:pPr>
    </w:p>
    <w:tbl>
      <w:tblPr>
        <w:tblW w:w="97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36"/>
        <w:gridCol w:w="819"/>
        <w:gridCol w:w="819"/>
        <w:gridCol w:w="585"/>
        <w:gridCol w:w="4212"/>
        <w:gridCol w:w="2410"/>
      </w:tblGrid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N   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записи</w:t>
            </w:r>
          </w:p>
        </w:tc>
        <w:tc>
          <w:tcPr>
            <w:tcW w:w="22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Дата      </w:t>
            </w:r>
          </w:p>
        </w:tc>
        <w:tc>
          <w:tcPr>
            <w:tcW w:w="42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Сведения о награждении</w:t>
            </w:r>
          </w:p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(</w:t>
            </w:r>
            <w:proofErr w:type="gramStart"/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поощрении</w:t>
            </w:r>
            <w:proofErr w:type="gramEnd"/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Наименование, дата и номер документа, на основании    которого внесена     запись      </w:t>
            </w: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rHeight w:val="1000"/>
          <w:tblCellSpacing w:w="5" w:type="nil"/>
        </w:trPr>
        <w:tc>
          <w:tcPr>
            <w:tcW w:w="9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число</w:t>
            </w: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2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1   </w:t>
            </w:r>
          </w:p>
        </w:tc>
        <w:tc>
          <w:tcPr>
            <w:tcW w:w="2223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  2       </w:t>
            </w: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       3          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</w:pPr>
            <w:r w:rsidRPr="00536042">
              <w:rPr>
                <w:rFonts w:ascii="Verdana" w:eastAsia="Times New Roman" w:hAnsi="Verdana" w:cs="Courier New"/>
                <w:sz w:val="20"/>
                <w:szCs w:val="20"/>
                <w:lang w:eastAsia="ru-RU"/>
              </w:rPr>
              <w:t xml:space="preserve">        4        </w:t>
            </w: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536042" w:rsidRPr="00536042" w:rsidTr="0053604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5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42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36042" w:rsidRPr="00536042" w:rsidRDefault="00536042" w:rsidP="0053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</w:tbl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ru-RU"/>
        </w:rPr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  <w:bookmarkStart w:id="2" w:name="Par131"/>
      <w:bookmarkEnd w:id="2"/>
      <w:r w:rsidRPr="00536042">
        <w:rPr>
          <w:rFonts w:ascii="Verdana" w:hAnsi="Verdana"/>
        </w:rPr>
        <w:t>Утверждена</w:t>
      </w: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Постановлением Правительства</w:t>
      </w: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Российской Федерации</w:t>
      </w:r>
    </w:p>
    <w:p w:rsidR="00874D0A" w:rsidRDefault="00536042" w:rsidP="00536042">
      <w:pPr>
        <w:pStyle w:val="ConsPlusNormal"/>
        <w:jc w:val="right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от16 апреля 2003 г. N 225</w:t>
      </w:r>
      <w:r w:rsidRPr="00536042">
        <w:rPr>
          <w:rFonts w:ascii="Verdana" w:hAnsi="Verdana"/>
        </w:rPr>
        <w:br/>
      </w:r>
    </w:p>
    <w:p w:rsidR="00536042" w:rsidRDefault="00536042" w:rsidP="00536042">
      <w:pPr>
        <w:pStyle w:val="ConsPlusNormal"/>
        <w:jc w:val="center"/>
      </w:pPr>
      <w:r>
        <w:t>ФОРМА ВКЛАДЫША В ТРУДОВУЮ КНИЖКУ</w:t>
      </w:r>
    </w:p>
    <w:p w:rsidR="00536042" w:rsidRDefault="00536042" w:rsidP="00536042">
      <w:pPr>
        <w:pStyle w:val="ConsPlusNormal"/>
        <w:jc w:val="center"/>
      </w:pPr>
    </w:p>
    <w:p w:rsidR="00536042" w:rsidRDefault="00536042" w:rsidP="00536042">
      <w:pPr>
        <w:pStyle w:val="ConsPlusNormal"/>
        <w:jc w:val="center"/>
      </w:pPr>
      <w:r>
        <w:t>ВКЛАДЫШ В ТРУДОВУЮ КНИЖКУ</w:t>
      </w:r>
    </w:p>
    <w:p w:rsidR="00536042" w:rsidRDefault="00536042" w:rsidP="00536042">
      <w:pPr>
        <w:pStyle w:val="ConsPlusNormal"/>
        <w:jc w:val="center"/>
      </w:pPr>
      <w:r>
        <w:t xml:space="preserve">(без трудовой книжки </w:t>
      </w:r>
      <w:proofErr w:type="gramStart"/>
      <w:r>
        <w:t>недействителен</w:t>
      </w:r>
      <w:proofErr w:type="gramEnd"/>
      <w:r>
        <w:t>)</w:t>
      </w:r>
    </w:p>
    <w:p w:rsidR="00536042" w:rsidRDefault="00536042" w:rsidP="00536042">
      <w:pPr>
        <w:pStyle w:val="ConsPlusNormal"/>
        <w:jc w:val="center"/>
      </w:pPr>
    </w:p>
    <w:p w:rsidR="00536042" w:rsidRDefault="00536042" w:rsidP="00536042">
      <w:pPr>
        <w:pStyle w:val="ConsPlusNormal"/>
        <w:jc w:val="center"/>
      </w:pPr>
      <w:r>
        <w:t>Герб</w:t>
      </w:r>
    </w:p>
    <w:p w:rsidR="00536042" w:rsidRDefault="00536042" w:rsidP="00536042">
      <w:pPr>
        <w:pStyle w:val="ConsPlusNormal"/>
        <w:jc w:val="center"/>
      </w:pPr>
      <w:r>
        <w:t>Российской Федерации</w:t>
      </w:r>
    </w:p>
    <w:p w:rsidR="00536042" w:rsidRDefault="00536042" w:rsidP="00536042">
      <w:pPr>
        <w:pStyle w:val="ConsPlusNonformat"/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Фамилия __________________________________________________________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Имя ______________________________________________________________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Отчество _________________________________________________________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Дата рождения 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  (число, месяц, год)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Образование 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Профессия, специальность 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__________________________________________________________________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Дата заполнения __________________________________________________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  (число, месяц, год)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>Подпись владельца книжки _________________________________________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Подпись лица, ответственного за ведение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                                   трудовых книжек</w:t>
      </w: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М.П.                   _______________________________________</w:t>
      </w:r>
    </w:p>
    <w:p w:rsidR="00536042" w:rsidRDefault="00536042" w:rsidP="00536042">
      <w:pPr>
        <w:pStyle w:val="ConsPlusNonformat"/>
      </w:pPr>
      <w:r>
        <w:t xml:space="preserve">                                        (разборчиво)</w:t>
      </w:r>
    </w:p>
    <w:p w:rsidR="00536042" w:rsidRDefault="00536042" w:rsidP="00536042">
      <w:pPr>
        <w:pStyle w:val="ConsPlusNonformat"/>
      </w:pPr>
    </w:p>
    <w:p w:rsidR="00536042" w:rsidRPr="00536042" w:rsidRDefault="00536042" w:rsidP="0053604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Courier New"/>
          <w:sz w:val="20"/>
          <w:szCs w:val="20"/>
          <w:lang w:eastAsia="ru-RU"/>
        </w:rPr>
      </w:pPr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  Вкладыш в  трудовую  книжку  изготавливается  по  утвержденной форме трудовой </w:t>
      </w:r>
      <w:hyperlink w:anchor="Par42" w:tooltip="Ссылка на текущий документ" w:history="1">
        <w:r w:rsidRPr="00536042">
          <w:rPr>
            <w:rFonts w:ascii="Verdana" w:eastAsia="Times New Roman" w:hAnsi="Verdana" w:cs="Courier New"/>
            <w:sz w:val="20"/>
            <w:szCs w:val="20"/>
            <w:lang w:eastAsia="ru-RU"/>
          </w:rPr>
          <w:t>книжки.</w:t>
        </w:r>
      </w:hyperlink>
      <w:r w:rsidRPr="00536042">
        <w:rPr>
          <w:rFonts w:ascii="Verdana" w:eastAsia="Times New Roman" w:hAnsi="Verdana" w:cs="Courier New"/>
          <w:sz w:val="20"/>
          <w:szCs w:val="20"/>
          <w:lang w:eastAsia="ru-RU"/>
        </w:rPr>
        <w:t xml:space="preserve">  Объем вкладыша:  "Сведения о работе"  -  9 разворотов, "Сведения о награждениях" - 8 разворотов.</w:t>
      </w: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Default="00536042" w:rsidP="00536042">
      <w:pPr>
        <w:pStyle w:val="ConsPlusNormal"/>
      </w:pP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  <w:bookmarkStart w:id="3" w:name="Par169"/>
      <w:bookmarkEnd w:id="3"/>
      <w:r w:rsidRPr="00536042">
        <w:rPr>
          <w:rFonts w:ascii="Verdana" w:hAnsi="Verdana"/>
        </w:rPr>
        <w:t>Утверждены</w:t>
      </w: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Постановлением Правительства</w:t>
      </w: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Российской Федерации</w:t>
      </w: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  <w:r w:rsidRPr="00536042">
        <w:rPr>
          <w:rFonts w:ascii="Verdana" w:hAnsi="Verdana"/>
        </w:rPr>
        <w:t>от 16 апреля 2003 г. N 225</w:t>
      </w: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rPr>
          <w:rFonts w:ascii="Verdana" w:hAnsi="Verdana"/>
          <w:b/>
          <w:bCs/>
          <w:sz w:val="22"/>
          <w:szCs w:val="22"/>
        </w:rPr>
      </w:pPr>
      <w:r w:rsidRPr="00536042">
        <w:rPr>
          <w:rFonts w:ascii="Verdana" w:hAnsi="Verdana"/>
          <w:b/>
          <w:bCs/>
          <w:sz w:val="22"/>
          <w:szCs w:val="22"/>
        </w:rPr>
        <w:t>ПРАВИЛА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  <w:b/>
          <w:bCs/>
          <w:sz w:val="22"/>
          <w:szCs w:val="22"/>
        </w:rPr>
      </w:pPr>
      <w:r w:rsidRPr="00536042">
        <w:rPr>
          <w:rFonts w:ascii="Verdana" w:hAnsi="Verdana"/>
          <w:b/>
          <w:bCs/>
          <w:sz w:val="22"/>
          <w:szCs w:val="22"/>
        </w:rPr>
        <w:t>ВЕДЕНИЯ И ХРАНЕНИЯ ТРУДОВЫХ КНИЖЕК, ИЗГОТОВЛЕНИЯ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  <w:b/>
          <w:bCs/>
          <w:sz w:val="22"/>
          <w:szCs w:val="22"/>
        </w:rPr>
      </w:pPr>
      <w:r w:rsidRPr="00536042">
        <w:rPr>
          <w:rFonts w:ascii="Verdana" w:hAnsi="Verdana"/>
          <w:b/>
          <w:bCs/>
          <w:sz w:val="22"/>
          <w:szCs w:val="22"/>
        </w:rPr>
        <w:t>БЛАНКОВ ТРУДОВОЙ КНИЖКИ И ОБЕСПЕЧЕНИЯ ИМИ РАБОТОДАТЕЛЕЙ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proofErr w:type="gramStart"/>
      <w:r w:rsidRPr="00536042">
        <w:rPr>
          <w:rFonts w:ascii="Verdana" w:hAnsi="Verdana"/>
        </w:rPr>
        <w:t>(в ред. Постановлений Правительства РФ</w:t>
      </w:r>
      <w:proofErr w:type="gramEnd"/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r w:rsidRPr="00536042">
        <w:rPr>
          <w:rFonts w:ascii="Verdana" w:hAnsi="Verdana"/>
        </w:rPr>
        <w:t>от 06.02.2004 N 51, от 01.03.2008 N 132,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r w:rsidRPr="00536042">
        <w:rPr>
          <w:rFonts w:ascii="Verdana" w:hAnsi="Verdana"/>
        </w:rPr>
        <w:t>от 19.05.2008 N 373, от 25.03.2013 N 257)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1"/>
        <w:rPr>
          <w:rFonts w:ascii="Verdana" w:hAnsi="Verdana"/>
        </w:rPr>
      </w:pPr>
      <w:bookmarkStart w:id="4" w:name="Par182"/>
      <w:bookmarkEnd w:id="4"/>
      <w:r w:rsidRPr="00536042">
        <w:rPr>
          <w:rFonts w:ascii="Verdana" w:hAnsi="Verdana"/>
        </w:rPr>
        <w:t>I. Общие положения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1. Настоящие Правила устанавливают порядок ведения и хранения трудовых книжек, а также порядок изготовления бланков трудовой книжки и обеспечения ими работодателей.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2. Трудовая книжка является основным документом о трудовой деятельности и трудовом стаже работника.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3. Работодатель (за исключением работодателей - физических лиц, не являющихся индивидуальными предпринимателями) ведет трудовые книжки на каждого работника, проработавшего у него свыше пяти дней, если работа у данного работодателя является для работника основной.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Работодатель - физическое лицо, являющийся индивидуальным предпринимателем, обязан вести трудовые книжки на каждого работника в порядке, установленном Трудовым кодексом Российской Федерации и иными нормативными правовыми актами Российской Федерации.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Работодатель - физическое лицо, не являющийся индивидуальным предпринимателем, не имеет права производить записи в трудовых книжках работников и оформлять трудовые книжки работникам, принимаемым на работу впервые.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</w:t>
      </w:r>
      <w:proofErr w:type="gramStart"/>
      <w:r w:rsidRPr="00536042">
        <w:rPr>
          <w:rFonts w:ascii="Verdana" w:hAnsi="Verdana"/>
        </w:rPr>
        <w:t>п</w:t>
      </w:r>
      <w:proofErr w:type="gramEnd"/>
      <w:r w:rsidRPr="00536042">
        <w:rPr>
          <w:rFonts w:ascii="Verdana" w:hAnsi="Verdana"/>
        </w:rPr>
        <w:t>. 3 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4. В трудовую книжку вносятся сведения о работнике, выполняемой им работе, переводе на другую постоянную работу и об увольнении работника, а также основания прекращения трудового договора и сведения о награждении за успехи в работе.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5. Сведения о взысканиях в трудовую книжку не вносятся, за исключением случаев, когда дисциплинарным взысканием является увольнение.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6. Трудовые книжки ведутся на государственном языке Российской Федерации, а на территории республики в составе Российской Федерации, установившей свой государственный язык, оформление трудовых книжек может наряду с государственным языком Российской Федерации вестись и на государственном языке этой республики.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7. Работодатель обязан по письменному заявлению работника не позднее трех рабочих дней со дня его подачи выдать работнику копию трудовой книжки или заверенную в установленном порядке выписку из трудовой книжки.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</w:t>
      </w:r>
      <w:proofErr w:type="gramStart"/>
      <w:r w:rsidRPr="00536042">
        <w:rPr>
          <w:rFonts w:ascii="Verdana" w:hAnsi="Verdana"/>
        </w:rPr>
        <w:t>в</w:t>
      </w:r>
      <w:proofErr w:type="gramEnd"/>
      <w:r w:rsidRPr="00536042">
        <w:rPr>
          <w:rFonts w:ascii="Verdana" w:hAnsi="Verdana"/>
        </w:rPr>
        <w:t xml:space="preserve">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1"/>
        <w:rPr>
          <w:rFonts w:ascii="Verdana" w:hAnsi="Verdana"/>
        </w:rPr>
      </w:pPr>
      <w:bookmarkStart w:id="5" w:name="Par196"/>
      <w:bookmarkEnd w:id="5"/>
      <w:r w:rsidRPr="00536042">
        <w:rPr>
          <w:rFonts w:ascii="Verdana" w:hAnsi="Verdana"/>
        </w:rPr>
        <w:t>II. Ведение трудовых книжек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8. Оформление трудовой книжки работнику, принятому на работу впервые, осуществляется работодателем в присутствии работника не позднее недельного срока со дня приема на работу.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9. В трудовую книжку при ее оформлении вносятся следующие сведения о работнике: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proofErr w:type="gramStart"/>
      <w:r w:rsidRPr="00536042">
        <w:rPr>
          <w:rFonts w:ascii="Verdana" w:hAnsi="Verdana"/>
        </w:rPr>
        <w:t>а) фамилия, имя, отчество, дата рождения (число, месяц, год) - на основании паспорта или иного документа, удостоверяющего личность;</w:t>
      </w:r>
      <w:proofErr w:type="gramEnd"/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б) образование, профессия, специальность - на основании документов об образовании, о квалификации или наличии специальных знаний (при поступлении на работу, требующую специальных знаний или специальной подготовки).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10. Все записи о выполняемой работе, переводе на другую постоянную работу, квалификации, увольнении, а также о награждении, произведенном работодателем, вносятся в трудовую книжку на основании соответствующего приказа (распоряжения) работодателя не позднее недельного срока, а при увольнении - в день увольнения и должны точно соответствовать тексту приказа (распоряжения).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11. Все записи в трудовой книжке производятся без каких-либо сокращений и имеют в пределах </w:t>
      </w:r>
      <w:proofErr w:type="gramStart"/>
      <w:r w:rsidRPr="00536042">
        <w:rPr>
          <w:rFonts w:ascii="Verdana" w:hAnsi="Verdana"/>
        </w:rPr>
        <w:t>соответствующего</w:t>
      </w:r>
      <w:proofErr w:type="gramEnd"/>
      <w:r w:rsidRPr="00536042">
        <w:rPr>
          <w:rFonts w:ascii="Verdana" w:hAnsi="Verdana"/>
        </w:rPr>
        <w:t xml:space="preserve"> раздела свой порядковый номер.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12. С каждой вносимой в трудовую книжку записью о выполняемой работе, переводе на другую постоянную работу и увольнении работодатель обязан ознакомить ее владельца под роспись в его личной карточке, в которой повторяется запись, внесенная в трудовую книжку.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</w:t>
      </w:r>
      <w:proofErr w:type="gramStart"/>
      <w:r w:rsidRPr="00536042">
        <w:rPr>
          <w:rFonts w:ascii="Verdana" w:hAnsi="Verdana"/>
        </w:rPr>
        <w:t>в</w:t>
      </w:r>
      <w:proofErr w:type="gramEnd"/>
      <w:r w:rsidRPr="00536042">
        <w:rPr>
          <w:rFonts w:ascii="Verdana" w:hAnsi="Verdana"/>
        </w:rPr>
        <w:t xml:space="preserve">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Форма личной карточки утверждается Федеральной службой государственной статистики.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13. Трудовая книжка заполняется в порядке, утверждаемом Министерством труда и социальной защиты Российской Федерации.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</w:t>
      </w:r>
      <w:proofErr w:type="gramStart"/>
      <w:r w:rsidRPr="00536042">
        <w:rPr>
          <w:rFonts w:ascii="Verdana" w:hAnsi="Verdana"/>
        </w:rPr>
        <w:t>в</w:t>
      </w:r>
      <w:proofErr w:type="gramEnd"/>
      <w:r w:rsidRPr="00536042">
        <w:rPr>
          <w:rFonts w:ascii="Verdana" w:hAnsi="Verdana"/>
        </w:rPr>
        <w:t xml:space="preserve"> ред. Постановлений Правительства РФ от 01.03.2008 N 132, от 25.03.2013 N 257)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14. Записи в трудовую книжку о причинах прекращения трудового договора вносятся в точном соответствии с формулировками Трудового кодекса Российской Федерации или иного федерального закона.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15. </w:t>
      </w:r>
      <w:proofErr w:type="gramStart"/>
      <w:r w:rsidRPr="00536042">
        <w:rPr>
          <w:rFonts w:ascii="Verdana" w:hAnsi="Verdana"/>
        </w:rPr>
        <w:t>При прекращении трудового договора по основаниям, предусмотренным статьей 77 Трудового кодекса Российской Федерации (за исключением случаев расторжения трудового договора по инициативе работодателя и по обстоятельствам, не зависящим от воли сторон (пункты 4 и 10 этой статьи)), в трудовую книжку вносится запись об увольнении (прекращении трудового договора) со ссылкой на соответствующий пункт части первой указанной статьи.</w:t>
      </w:r>
      <w:proofErr w:type="gramEnd"/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</w:t>
      </w:r>
      <w:proofErr w:type="gramStart"/>
      <w:r w:rsidRPr="00536042">
        <w:rPr>
          <w:rFonts w:ascii="Verdana" w:hAnsi="Verdana"/>
        </w:rPr>
        <w:t>в</w:t>
      </w:r>
      <w:proofErr w:type="gramEnd"/>
      <w:r w:rsidRPr="00536042">
        <w:rPr>
          <w:rFonts w:ascii="Verdana" w:hAnsi="Verdana"/>
        </w:rPr>
        <w:t xml:space="preserve">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16. При расторжении трудового договора по инициативе работодателя в трудовую книжку вносится запись об увольнении (прекращении трудового договора) со ссылкой на соответствующий пункт статьи 81 Трудового кодекса Российской Федерации.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17. При прекращении трудового договора по обстоятельствам, не зависящим от воли сторон, в трудовую книжку вносится запись об основаниях прекращения трудового договора со ссылкой на соответствующий пункт статьи 83 Трудового кодекса Российской Федерации.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18. </w:t>
      </w:r>
      <w:proofErr w:type="gramStart"/>
      <w:r w:rsidRPr="00536042">
        <w:rPr>
          <w:rFonts w:ascii="Verdana" w:hAnsi="Verdana"/>
        </w:rPr>
        <w:t>При прекращении трудового договора по другим основаниям, предусмотренным Трудовым кодексом Российской Федерации или иными федеральными законами, в трудовую книжку вносится запись об увольнении (прекращении трудового договора) со ссылкой на соответствующие статью, пункт Трудового кодекса Российской Федерации или иного федерального закона.</w:t>
      </w:r>
      <w:proofErr w:type="gramEnd"/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19. </w:t>
      </w:r>
      <w:proofErr w:type="gramStart"/>
      <w:r w:rsidRPr="00536042">
        <w:rPr>
          <w:rFonts w:ascii="Verdana" w:hAnsi="Verdana"/>
        </w:rPr>
        <w:t>При прекращении трудового договора с работником, осужденным в соответствии с приговором суда к лишению права занимать определенные должности или заниматься определенной деятельностью и не отбывшим наказание, в трудовую книжку вносится запись о том, на каком основании, на какой срок и какую должность он лишен права занимать (какой деятельностью лишен права заниматься).</w:t>
      </w:r>
      <w:proofErr w:type="gramEnd"/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20. Сведения о работе по совместительству (об увольнении с этой работы) по желанию работника вносятся по месту основной работы в трудовую книжку на основании документа, подтверждающего работу по совместительству.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21. В трудовую книжку по месту работы также вносится с указанием соответствующих документов запись: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proofErr w:type="gramStart"/>
      <w:r w:rsidRPr="00536042">
        <w:rPr>
          <w:rFonts w:ascii="Verdana" w:hAnsi="Verdana"/>
        </w:rPr>
        <w:t>а) о времени военной службы в соответствии с Федеральным законом "О воинской обязанности и военной службе", а также о времени службы в органах внутренних дел, Государственной противопожарной службе Министерства Российской Федерации по делам гражданской обороны, чрезвычайным ситуациям и ликвидации последствий стихийных бедствий, учреждениях и органах уголовно-исполнительной системы, органах налоговой полиции, органах по контролю за оборотом наркотических средств и психотропных веществ</w:t>
      </w:r>
      <w:proofErr w:type="gramEnd"/>
      <w:r w:rsidRPr="00536042">
        <w:rPr>
          <w:rFonts w:ascii="Verdana" w:hAnsi="Verdana"/>
        </w:rPr>
        <w:t xml:space="preserve"> и таможенных </w:t>
      </w:r>
      <w:proofErr w:type="gramStart"/>
      <w:r w:rsidRPr="00536042">
        <w:rPr>
          <w:rFonts w:ascii="Verdana" w:hAnsi="Verdana"/>
        </w:rPr>
        <w:t>органах</w:t>
      </w:r>
      <w:proofErr w:type="gramEnd"/>
      <w:r w:rsidRPr="00536042">
        <w:rPr>
          <w:rFonts w:ascii="Verdana" w:hAnsi="Verdana"/>
        </w:rPr>
        <w:t>;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</w:t>
      </w:r>
      <w:proofErr w:type="spellStart"/>
      <w:r w:rsidRPr="00536042">
        <w:rPr>
          <w:rFonts w:ascii="Verdana" w:hAnsi="Verdana"/>
        </w:rPr>
        <w:t>пп</w:t>
      </w:r>
      <w:proofErr w:type="spellEnd"/>
      <w:r w:rsidRPr="00536042">
        <w:rPr>
          <w:rFonts w:ascii="Verdana" w:hAnsi="Verdana"/>
        </w:rPr>
        <w:t>. "а" в ред. Постановления Правительства РФ от 19.05.2008 N 373)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б) о времени обучения на курсах и в школах по повышению квалификации, по переквалификации и подготовке кадров.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22. </w:t>
      </w:r>
      <w:proofErr w:type="gramStart"/>
      <w:r w:rsidRPr="00536042">
        <w:rPr>
          <w:rFonts w:ascii="Verdana" w:hAnsi="Verdana"/>
        </w:rPr>
        <w:t>Соответствующие записи, внесенные в трудовую книжку лиц, освобожденных от работы (должности) в связи с незаконным осуждением либо отстраненных от должности в связи с незаконным привлечением к уголовной ответственности, установленными соответственно оправдательным приговором либо постановлением (определением) о прекращении уголовного дела за отсутствием события преступления, за отсутствием в деянии состава преступления или за недоказанностью их участия в совершении преступления, признаются недействительными.</w:t>
      </w:r>
      <w:proofErr w:type="gramEnd"/>
      <w:r w:rsidRPr="00536042">
        <w:rPr>
          <w:rFonts w:ascii="Verdana" w:hAnsi="Verdana"/>
        </w:rPr>
        <w:t xml:space="preserve"> Работодатель по письменному заявлению работника выдает ему дубликат трудовой книжки без записи, признанной недействительной. Дубликат трудовой книжки выдается указанным лицам в </w:t>
      </w:r>
      <w:hyperlink w:anchor="Par234" w:tooltip="Ссылка на текущий документ" w:history="1">
        <w:r w:rsidRPr="00536042">
          <w:rPr>
            <w:rFonts w:ascii="Verdana" w:hAnsi="Verdana"/>
            <w:color w:val="0000FF"/>
          </w:rPr>
          <w:t>порядке,</w:t>
        </w:r>
      </w:hyperlink>
      <w:r w:rsidRPr="00536042">
        <w:rPr>
          <w:rFonts w:ascii="Verdana" w:hAnsi="Verdana"/>
        </w:rPr>
        <w:t xml:space="preserve"> установленном настоящими Правилами.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В трудовые книжки лиц, отбывших исправительные работы без лишения свободы, вносится по месту работы запись о том, что время работы в этот период не засчитывается в непрерывный трудовой стаж. Указанная запись вносится в трудовые книжки по окончании фактического срока отбытия наказания, который устанавливается по справкам органов внутренних дел.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При увольнении осужденного с работы в установленном порядке и поступлении его на новое место работы соответствующие записи вносятся в трудовую книжку в той организации, в которую он был принят или направлен.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23. При восстановлении в установленном порядке непрерывного трудового стажа в трудовую книжку работника вносится по последнему месту работы запись о восстановлении непрерывного трудового стажа с указанием соответствующего документа.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24. В трудовую книжку вносятся следующие сведения о награждении (поощрении) за трудовые заслуги: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а) о награждении государственными наградами, в том числе о присвоении государственных почетных званий, на основании соответствующих указов и иных решений;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б) о награждении почетными грамотами, присвоении званий и награждении нагрудными знаками, значками, дипломами, почетными грамотами, производимом работодателями;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в) о других видах поощрения, предусмотренных законодательством Российской Федерации, а также коллективными договорами, правилами внутреннего трудового распорядка, уставами и положениями о дисциплине.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25. Записи о премиях, предусмотренных системой оплаты труда или выплачиваемых на регулярной основе, в трудовые книжки не вносятся.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1"/>
        <w:rPr>
          <w:rFonts w:ascii="Verdana" w:hAnsi="Verdana"/>
        </w:rPr>
      </w:pPr>
      <w:bookmarkStart w:id="6" w:name="Par234"/>
      <w:bookmarkEnd w:id="6"/>
      <w:r w:rsidRPr="00536042">
        <w:rPr>
          <w:rFonts w:ascii="Verdana" w:hAnsi="Verdana"/>
        </w:rPr>
        <w:t>III. Внесение изменений и исправлений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r w:rsidRPr="00536042">
        <w:rPr>
          <w:rFonts w:ascii="Verdana" w:hAnsi="Verdana"/>
        </w:rPr>
        <w:t>в трудовую книжку. Дубликат трудовой книжки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26. Изменение записей о фамилии, имени, отчестве и дате рождения, а также об образовании, профессии и специальности работника производится работодателем по последнему месту работы на основании паспорта, свидетельства о рождении, о браке, о расторжении брака, об изменении фамилии, имени, отчества и других документов.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27. В случае выявления неправильной или неточной записи в трудовой книжке исправление ее производится по месту работы, где была внесена соответствующая запись, либо работодателем по новому месту работы на основании официального документа работодателя, допустившего ошибку. Работодатель обязан в этом случае оказать работнику при его обращении необходимую помощь.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28. Если организация, которая произвела неправильную или неточную запись, реорганизована, исправление производится ее правопреемником, а в случае ликвидации организации - работодателем по новому месту работы на основании соответствующего документа.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Если неправильная или неточная запись в трудовой книжке произведена работодателем - физическим лицом, являющимся индивидуальным предпринимателем, и деятельность его прекращена в установленном порядке, исправление производится работодателем по новому месту работы на основании соответствующего документа.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</w:t>
      </w:r>
      <w:proofErr w:type="gramStart"/>
      <w:r w:rsidRPr="00536042">
        <w:rPr>
          <w:rFonts w:ascii="Verdana" w:hAnsi="Verdana"/>
        </w:rPr>
        <w:t>а</w:t>
      </w:r>
      <w:proofErr w:type="gramEnd"/>
      <w:r w:rsidRPr="00536042">
        <w:rPr>
          <w:rFonts w:ascii="Verdana" w:hAnsi="Verdana"/>
        </w:rPr>
        <w:t>бзац введен Постановлением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29. Исправленные сведения должны полностью соответствовать документу, на основании которого они были исправлены. В случае утраты такого документа либо несоответствия его фактически выполнявшейся работе исправление сведений о работе производится на основании других документов, подтверждающих выполнение работ, не указанных в трудовой книжке.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Свидетельские показания не могут служить основанием для исправления внесенных ранее записей, за исключением записей, в отношении которых имеется судебное решение, а также случаев, предусмотренных </w:t>
      </w:r>
      <w:hyperlink w:anchor="Par258" w:tooltip="Ссылка на текущий документ" w:history="1">
        <w:r w:rsidRPr="00536042">
          <w:rPr>
            <w:rFonts w:ascii="Verdana" w:hAnsi="Verdana"/>
            <w:color w:val="0000FF"/>
          </w:rPr>
          <w:t>пунктом 34</w:t>
        </w:r>
      </w:hyperlink>
      <w:r w:rsidRPr="00536042">
        <w:rPr>
          <w:rFonts w:ascii="Verdana" w:hAnsi="Verdana"/>
        </w:rPr>
        <w:t xml:space="preserve"> настоящих Правил.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30. В разделах трудовой книжки, содержащих сведения о работе или сведения о награждении, зачеркивание неточных или неправильных записей не допускается.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Изменение записей производится путем признания их </w:t>
      </w:r>
      <w:proofErr w:type="gramStart"/>
      <w:r w:rsidRPr="00536042">
        <w:rPr>
          <w:rFonts w:ascii="Verdana" w:hAnsi="Verdana"/>
        </w:rPr>
        <w:t>недействительными</w:t>
      </w:r>
      <w:proofErr w:type="gramEnd"/>
      <w:r w:rsidRPr="00536042">
        <w:rPr>
          <w:rFonts w:ascii="Verdana" w:hAnsi="Verdana"/>
        </w:rPr>
        <w:t xml:space="preserve"> и внесения правильных записей.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В таком же порядке производится изменение записи об увольнении работника (переводе на другую постоянную работу) в случае признания увольнения (перевода) </w:t>
      </w:r>
      <w:proofErr w:type="gramStart"/>
      <w:r w:rsidRPr="00536042">
        <w:rPr>
          <w:rFonts w:ascii="Verdana" w:hAnsi="Verdana"/>
        </w:rPr>
        <w:t>незаконным</w:t>
      </w:r>
      <w:proofErr w:type="gramEnd"/>
      <w:r w:rsidRPr="00536042">
        <w:rPr>
          <w:rFonts w:ascii="Verdana" w:hAnsi="Verdana"/>
        </w:rPr>
        <w:t>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31. Лицо, утратившее трудовую книжку, обязано немедленно заявить об этом работодателю по последнему месту работы. Работодатель выдает работнику дубликат трудовой книжки не позднее 15 дней со дня подачи работником заявления.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32. При оформлении дубликата трудовой книжки, осуществляемом в соответствии с настоящими Правилами, в него вносятся: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а) сведения об общем и (или) непрерывном стаже работы работника до поступления к данному работодателю, подтвержденном соответствующими документами;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б) сведения о работе и награждении (поощрении), которые вносились в трудовую книжку по последнему месту работы.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Общий стаж работы записывается суммарно, то есть указывается общее количество лет, месяцев, дней работы без уточнения работодателя, периодов работы и должностей работника.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Если документы, на основании которых вносились записи в трудовую книжку, не содержат полных сведений о работе в прошлом, в дубликат трудовой книжки вносятся только имеющиеся в этих документах сведения.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33. </w:t>
      </w:r>
      <w:proofErr w:type="gramStart"/>
      <w:r w:rsidRPr="00536042">
        <w:rPr>
          <w:rFonts w:ascii="Verdana" w:hAnsi="Verdana"/>
        </w:rPr>
        <w:t>При наличии в трудовой книжке записи об увольнении или переводе на другую работу, признанной недействительной, работнику по его письменному заявлению выдается по последнему месту работы дубликат трудовой книжки, в который переносятся все произведенные в трудовой книжке записи, за исключением записи, признанной недействительной.</w:t>
      </w:r>
      <w:proofErr w:type="gramEnd"/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Трудовая книжка оформляется в установленном порядке и возвращается ее владельцу.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В таком же порядке выдается дубликат трудовой книжки, если трудовая книжка (вкладыш) пришла в негодность (обгорела, порвана, испачкана и т.п.).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bookmarkStart w:id="7" w:name="Par258"/>
      <w:bookmarkEnd w:id="7"/>
      <w:r w:rsidRPr="00536042">
        <w:rPr>
          <w:rFonts w:ascii="Verdana" w:hAnsi="Verdana"/>
        </w:rPr>
        <w:t>34. При массовой утрате работодателем трудовых книжек работников в результате чрезвычайных ситуаций (экологические и техногенные катастрофы, стихийные бедствия, массовые беспорядки и другие чрезвычайные обстоятельства) трудовой стаж этих работников устанавливается комиссией по установлению стажа, создаваемой органами исполнительной власти субъектов Российской Федерации. В состав такой комиссии включаются представители работодателей, профсоюзов или иных уполномоченных работниками представительных органов, а также других заинтересованных организаций.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Установление факта работы, сведений о профессии (должности) и периодах работы у данного работодателя осуществляется комиссией на основании документов, имеющихся у работника (справка, профсоюзный билет, учетная карточка члена профсоюза, расчетная книжка и т.п.), а в случае их отсутствия - на основании показаний двух и более свидетелей, знающих работника по совместной с ним деятельности у одного работодателя или в одной системе.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Если работник до поступления к данному работодателю уже работал, комиссия принимает меры к получению документов, подтверждающих этот факт.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По результатам работы комиссии составляется акт, в котором указываются периоды работы, профессия (должность) и продолжительность трудового стажа работника.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Работодатель на основании акта комиссии выдает работнику дубликат трудовой книжки.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В случае если документы не сохранились, стаж работы, в том числе установленный на основании свидетельских показаний, может быть подтвержден в судебном порядке.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1"/>
        <w:rPr>
          <w:rFonts w:ascii="Verdana" w:hAnsi="Verdana"/>
        </w:rPr>
      </w:pPr>
      <w:bookmarkStart w:id="8" w:name="Par267"/>
      <w:bookmarkEnd w:id="8"/>
      <w:r w:rsidRPr="00536042">
        <w:rPr>
          <w:rFonts w:ascii="Verdana" w:hAnsi="Verdana"/>
        </w:rPr>
        <w:t>IV. Выдача трудовой книжки при увольнении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r w:rsidRPr="00536042">
        <w:rPr>
          <w:rFonts w:ascii="Verdana" w:hAnsi="Verdana"/>
        </w:rPr>
        <w:t>(прекращении трудового договора)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35. При увольнении работника (прекращении трудового договора) все записи, внесенные в его трудовую книжку за время работы у данного работодателя, заверяются подписью работодателя или лица, ответственного за ведение трудовых книжек, печатью работодателя и подписью самого работника (за исключением случаев, указанных в </w:t>
      </w:r>
      <w:hyperlink w:anchor="Par275" w:tooltip="Ссылка на текущий документ" w:history="1">
        <w:r w:rsidRPr="00536042">
          <w:rPr>
            <w:rFonts w:ascii="Verdana" w:hAnsi="Verdana"/>
            <w:color w:val="0000FF"/>
          </w:rPr>
          <w:t>пункте 36</w:t>
        </w:r>
      </w:hyperlink>
      <w:r w:rsidRPr="00536042">
        <w:rPr>
          <w:rFonts w:ascii="Verdana" w:hAnsi="Verdana"/>
        </w:rPr>
        <w:t xml:space="preserve"> настоящих Правил).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Если трудовая книжка заполнялась на государственном языке Российской Федерации и на государственном языке республики в составе Российской Федерации, заверяются оба текста.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Работодатель обязан выдать работнику в день увольнения (последний день работы) его трудовую книжку с внесенной в нее записью об увольнении.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При задержке выдачи работнику трудовой книжки по вине работодателя, внесении в трудовую книжку неправильной или не соответствующей федеральному закону формулировки причины увольнения работника работодатель обязан возместить работнику не полученный им за все время задержки заработок. Днем увольнения (прекращения трудового договора) в этом случае считается день выдачи трудовой книжки. О новом дне увольнения работника (прекращении трудового договора) издается приказ (распоряжение) работодателя, а также вносится запись в трудовую книжку. Ранее внесенная запись о дне увольнения признается недействительной в </w:t>
      </w:r>
      <w:hyperlink w:anchor="Par234" w:tooltip="Ссылка на текущий документ" w:history="1">
        <w:r w:rsidRPr="00536042">
          <w:rPr>
            <w:rFonts w:ascii="Verdana" w:hAnsi="Verdana"/>
            <w:color w:val="0000FF"/>
          </w:rPr>
          <w:t>порядке,</w:t>
        </w:r>
      </w:hyperlink>
      <w:r w:rsidRPr="00536042">
        <w:rPr>
          <w:rFonts w:ascii="Verdana" w:hAnsi="Verdana"/>
        </w:rPr>
        <w:t xml:space="preserve"> установленном настоящими Правилами.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bookmarkStart w:id="9" w:name="Par275"/>
      <w:bookmarkEnd w:id="9"/>
      <w:r w:rsidRPr="00536042">
        <w:rPr>
          <w:rFonts w:ascii="Verdana" w:hAnsi="Verdana"/>
        </w:rPr>
        <w:t>36. В случае если в день увольнения работника (прекращения трудового договора) выдать трудовую книжку невозможно в связи с отсутствием работника либо его отказом от получения трудовой книжки на руки, работодатель направляет работнику уведомление о необходимости явиться за трудовой книжкой либо дать согласие на отправление ее по почте. Пересылка трудовой книжки почтой по указанному работником адресу допускается только с его согласия.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Со дня направления указанного уведомления работодатель освобождается от ответственности за задержку выдачи работнику трудовой книжки.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37. В случае смерти работника трудовая книжка после внесения в нее соответствующей записи о прекращении трудового договора выдается на руки одному из его родственников под расписку или высылается по почте по письменному заявлению одного из родственников.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1"/>
        <w:rPr>
          <w:rFonts w:ascii="Verdana" w:hAnsi="Verdana"/>
        </w:rPr>
      </w:pPr>
      <w:bookmarkStart w:id="10" w:name="Par279"/>
      <w:bookmarkEnd w:id="10"/>
      <w:r w:rsidRPr="00536042">
        <w:rPr>
          <w:rFonts w:ascii="Verdana" w:hAnsi="Verdana"/>
        </w:rPr>
        <w:t>V. Вкладыш в трудовую книжку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38. В случае если в трудовой книжке заполнены все страницы одного из разделов, в трудовую книжку вшивается вкладыш, который оформляется и ведется работодателем в том же порядке, что и трудовая книжка.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Вкладыш без трудовой книжки недействителен.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39. При выдаче каждого вкладыша в трудовой книжке ставится штамп с надписью "Выдан вкладыш" и указывается серия и номер вкладыша.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1"/>
        <w:rPr>
          <w:rFonts w:ascii="Verdana" w:hAnsi="Verdana"/>
        </w:rPr>
      </w:pPr>
      <w:bookmarkStart w:id="11" w:name="Par285"/>
      <w:bookmarkEnd w:id="11"/>
      <w:r w:rsidRPr="00536042">
        <w:rPr>
          <w:rFonts w:ascii="Verdana" w:hAnsi="Verdana"/>
        </w:rPr>
        <w:t>VI. Учет и хранение трудовых книжек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40. С целью учета трудовых книжек, а также бланков трудовой книжки и вкладыша в нее, у работодателей ведутся: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а) приходно-расходная книга по учету бланков трудовой книжки и вкладыша в нее;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б) книга учета движения трудовых книжек и вкладышей в них.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Формы указанных книг утверждаются Министерством труда и социальной защиты Российской Федерации.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(в ред. Постановлений Правительства РФ от 01.03.2008 N 132, от 25.03.2013 N 257)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41. В приходно-расходную книгу по учету бланков трудовой книжки и вкладыша в нее, которая ведется бухгалтерией организации, вносятся сведения обо всех операциях, связанных с получением и расходованием бланков трудовой книжки и вкладыша в нее, с указанием серии и номера каждого бланка.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В книге учета движения трудовых книжек и вкладышей в них, которая ведется кадровой службой или другим подразделением организации, оформляющим прием и увольнение работников, регистрируются все трудовые книжки, </w:t>
      </w:r>
      <w:r w:rsidRPr="00536042">
        <w:rPr>
          <w:rFonts w:ascii="Verdana" w:hAnsi="Verdana"/>
          <w:u w:val="single"/>
        </w:rPr>
        <w:t>принятые от работников при поступлении на работу</w:t>
      </w:r>
      <w:r w:rsidRPr="00536042">
        <w:rPr>
          <w:rFonts w:ascii="Verdana" w:hAnsi="Verdana"/>
        </w:rPr>
        <w:t>, а также трудовые книжки и вкладыши в них с указанием серии и номера, выданные работникам вновь.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При получении трудовой книжки в связи с увольнением работник расписывается в личной карточке и в книге учета движения трудовых книжек и вкладышей в них.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Приходно-расходная книга по учету бланков трудовой книжки и вкладыша в нее и книга учета движения трудовых книжек и вкладышей в них должны быть пронумерованы, прошнурованы, заверены подписью руководителя организации, а также скреплены сургучной печатью или опломбированы.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42. Бланки трудовой книжки и вкладыша в нее хранятся в организации как документы строгой отчетности и выдаются лицу, ответственному за ведение трудовых книжек, по его заявке.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По окончании каждого месяца лицо, ответственное за ведение трудовых книжек, обязано представить в бухгалтерию организации отчет о наличии бланков трудовой книжки и вкладыша в нее и о суммах, полученных за оформленные трудовые книжки и вкладыши в них, с приложением приходного ордера кассы организации. Испорченные при заполнении бланки трудовой книжки и вкладыша в нее подлежат уничтожению с составлением соответствующего акта.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43. Трудовые книжки и дубликаты трудовых книжек, не полученные работниками при увольнении либо в случае смерти работника его ближайшими родственниками, хранятся до востребования у работодателя (в организации или у физического лица, являющегося индивидуальным предпринимателем) в соответствии с требованиями к их хранению, установленными законодательством Российской Федерации об архивном деле.</w:t>
      </w:r>
    </w:p>
    <w:p w:rsidR="00536042" w:rsidRPr="00536042" w:rsidRDefault="00536042" w:rsidP="00536042">
      <w:pPr>
        <w:pStyle w:val="ConsPlusNormal"/>
        <w:jc w:val="both"/>
        <w:rPr>
          <w:rFonts w:ascii="Verdana" w:hAnsi="Verdana"/>
        </w:rPr>
      </w:pPr>
      <w:r w:rsidRPr="00536042">
        <w:rPr>
          <w:rFonts w:ascii="Verdana" w:hAnsi="Verdana"/>
        </w:rPr>
        <w:t>(п. 43 в ред. Постановления Правительства РФ от 01.03.2008 N 132)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44. Работодатель обязан постоянно иметь в наличии необходимое количество бланков трудовой книжки и вкладышей в нее.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1"/>
        <w:rPr>
          <w:rFonts w:ascii="Verdana" w:hAnsi="Verdana"/>
        </w:rPr>
      </w:pPr>
      <w:bookmarkStart w:id="12" w:name="Par303"/>
      <w:bookmarkEnd w:id="12"/>
      <w:r w:rsidRPr="00536042">
        <w:rPr>
          <w:rFonts w:ascii="Verdana" w:hAnsi="Verdana"/>
        </w:rPr>
        <w:t>VII. Ответственность за соблюдение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r w:rsidRPr="00536042">
        <w:rPr>
          <w:rFonts w:ascii="Verdana" w:hAnsi="Verdana"/>
        </w:rPr>
        <w:t>порядка ведения трудовых книжек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45. Ответственность за организацию работы по ведению, хранению, учету и выдаче трудовых книжек и вкладышей в них возлагается на работодателя.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Ответственность за ведение, хранение, учет и выдачу трудовых книжек несет специально уполномоченное лицо, назначаемое приказом (распоряжением) работодателя.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За нарушение установленного настоящими Правилами порядка ведения, учета, хранения и выдачи трудовых книжек должностные лица несут ответственность, установленную законодательством Российской Федерации.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jc w:val="center"/>
        <w:outlineLvl w:val="1"/>
        <w:rPr>
          <w:rFonts w:ascii="Verdana" w:hAnsi="Verdana"/>
        </w:rPr>
      </w:pPr>
      <w:bookmarkStart w:id="13" w:name="Par310"/>
      <w:bookmarkEnd w:id="13"/>
      <w:r w:rsidRPr="00536042">
        <w:rPr>
          <w:rFonts w:ascii="Verdana" w:hAnsi="Verdana"/>
        </w:rPr>
        <w:t>VIII. Изготовление бланков трудовой книжки</w:t>
      </w:r>
    </w:p>
    <w:p w:rsidR="00536042" w:rsidRPr="00536042" w:rsidRDefault="00536042" w:rsidP="00536042">
      <w:pPr>
        <w:pStyle w:val="ConsPlusNormal"/>
        <w:jc w:val="center"/>
        <w:rPr>
          <w:rFonts w:ascii="Verdana" w:hAnsi="Verdana"/>
        </w:rPr>
      </w:pPr>
      <w:r w:rsidRPr="00536042">
        <w:rPr>
          <w:rFonts w:ascii="Verdana" w:hAnsi="Verdana"/>
        </w:rPr>
        <w:t>и обеспечение ими работодателей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46. Изготовление бланков трудовой книжки и вкладыша в нее и обеспечение ими работодателей на платной основе осуществляются в порядке, утверждаемом Министерством финансов Российской Федерации.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>Бланки трудовой книжки и вкладыша в нее имеют соответствующую степень защиты.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r w:rsidRPr="00536042">
        <w:rPr>
          <w:rFonts w:ascii="Verdana" w:hAnsi="Verdana"/>
        </w:rPr>
        <w:t xml:space="preserve">47. При выдаче работнику трудовой книжки или вкладыша в нее работодатель взимает с него плату, размер которой определяется размером расходов на их приобретение, за исключением случаев, предусмотренных </w:t>
      </w:r>
      <w:hyperlink w:anchor="Par258" w:tooltip="Ссылка на текущий документ" w:history="1">
        <w:r w:rsidRPr="00536042">
          <w:rPr>
            <w:rFonts w:ascii="Verdana" w:hAnsi="Verdana"/>
            <w:color w:val="0000FF"/>
          </w:rPr>
          <w:t>пунктами 34</w:t>
        </w:r>
      </w:hyperlink>
      <w:r w:rsidRPr="00536042">
        <w:rPr>
          <w:rFonts w:ascii="Verdana" w:hAnsi="Verdana"/>
        </w:rPr>
        <w:t xml:space="preserve"> и </w:t>
      </w:r>
      <w:hyperlink w:anchor="Par316" w:tooltip="Ссылка на текущий документ" w:history="1">
        <w:r w:rsidRPr="00536042">
          <w:rPr>
            <w:rFonts w:ascii="Verdana" w:hAnsi="Verdana"/>
            <w:color w:val="0000FF"/>
          </w:rPr>
          <w:t>48</w:t>
        </w:r>
      </w:hyperlink>
      <w:r w:rsidRPr="00536042">
        <w:rPr>
          <w:rFonts w:ascii="Verdana" w:hAnsi="Verdana"/>
        </w:rPr>
        <w:t xml:space="preserve"> настоящих Правил.</w:t>
      </w:r>
    </w:p>
    <w:p w:rsidR="00536042" w:rsidRPr="00536042" w:rsidRDefault="00536042" w:rsidP="00536042">
      <w:pPr>
        <w:pStyle w:val="ConsPlusNormal"/>
        <w:ind w:firstLine="540"/>
        <w:jc w:val="both"/>
        <w:rPr>
          <w:rFonts w:ascii="Verdana" w:hAnsi="Verdana"/>
        </w:rPr>
      </w:pPr>
      <w:bookmarkStart w:id="14" w:name="Par316"/>
      <w:bookmarkEnd w:id="14"/>
      <w:r w:rsidRPr="00536042">
        <w:rPr>
          <w:rFonts w:ascii="Verdana" w:hAnsi="Verdana"/>
        </w:rPr>
        <w:t>48. В случае неправильного первичного заполнения трудовой книжки или вкладыша в нее, а также в случае их порчи не по вине работника стоимость испорченного бланка оплачивается работодателем.</w:t>
      </w: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rPr>
          <w:rFonts w:ascii="Verdana" w:hAnsi="Verdana"/>
        </w:rPr>
      </w:pPr>
    </w:p>
    <w:p w:rsidR="00536042" w:rsidRPr="00536042" w:rsidRDefault="00536042" w:rsidP="00536042">
      <w:pPr>
        <w:pStyle w:val="ConsPlusNormal"/>
        <w:pBdr>
          <w:bottom w:val="single" w:sz="6" w:space="0" w:color="auto"/>
        </w:pBdr>
        <w:rPr>
          <w:rFonts w:ascii="Verdana" w:hAnsi="Verdana"/>
          <w:sz w:val="5"/>
          <w:szCs w:val="5"/>
        </w:rPr>
      </w:pPr>
    </w:p>
    <w:p w:rsidR="00536042" w:rsidRPr="00536042" w:rsidRDefault="00536042" w:rsidP="00536042">
      <w:pPr>
        <w:pStyle w:val="ConsPlusNormal"/>
        <w:jc w:val="right"/>
        <w:outlineLvl w:val="0"/>
        <w:rPr>
          <w:rFonts w:ascii="Verdana" w:hAnsi="Verdana"/>
        </w:rPr>
      </w:pPr>
    </w:p>
    <w:sectPr w:rsidR="00536042" w:rsidRPr="00536042" w:rsidSect="00536042">
      <w:pgSz w:w="11906" w:h="16838"/>
      <w:pgMar w:top="851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042"/>
    <w:rsid w:val="003B26E4"/>
    <w:rsid w:val="00536042"/>
    <w:rsid w:val="00874D0A"/>
    <w:rsid w:val="00967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3604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3604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onsPlusNormal">
    <w:name w:val="ConsPlusNormal"/>
    <w:rsid w:val="0053604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5360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4203</Words>
  <Characters>23959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28106</CharactersWithSpaces>
  <SharedDoc>false</SharedDoc>
  <HLinks>
    <vt:vector size="102" baseType="variant">
      <vt:variant>
        <vt:i4>6553651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7012407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Par258</vt:lpwstr>
      </vt:variant>
      <vt:variant>
        <vt:i4>6750257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6684725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7012407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Par258</vt:lpwstr>
      </vt:variant>
      <vt:variant>
        <vt:i4>6750257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5570562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6291506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Par100</vt:lpwstr>
      </vt:variant>
      <vt:variant>
        <vt:i4>6684721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Par136</vt:lpwstr>
      </vt:variant>
      <vt:variant>
        <vt:i4>5570562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6553653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Par174</vt:lpwstr>
      </vt:variant>
      <vt:variant>
        <vt:i4>6684721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Par136</vt:lpwstr>
      </vt:variant>
      <vt:variant>
        <vt:i4>5570562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5570562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6553653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Par174</vt:lpwstr>
      </vt:variant>
      <vt:variant>
        <vt:i4>6684721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Par136</vt:lpwstr>
      </vt:variant>
      <vt:variant>
        <vt:i4>5570562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Шелковая Оксана</dc:creator>
  <cp:lastModifiedBy>Julia Chemerinskaya</cp:lastModifiedBy>
  <cp:revision>2</cp:revision>
  <dcterms:created xsi:type="dcterms:W3CDTF">2014-02-09T19:55:00Z</dcterms:created>
  <dcterms:modified xsi:type="dcterms:W3CDTF">2014-02-09T19:55:00Z</dcterms:modified>
</cp:coreProperties>
</file>